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79" w:rsidRDefault="001952E2">
      <w:pPr>
        <w:rPr>
          <w:b/>
          <w:sz w:val="36"/>
        </w:rPr>
      </w:pPr>
      <w:r w:rsidRPr="0041010C">
        <w:rPr>
          <w:noProof/>
          <w:lang w:eastAsia="en-GB"/>
        </w:rPr>
        <w:pict>
          <v:shapetype id="_x0000_t202" coordsize="21600,21600" o:spt="202" path="m,l,21600r21600,l21600,xe">
            <v:stroke joinstyle="miter"/>
            <v:path gradientshapeok="t" o:connecttype="rect"/>
          </v:shapetype>
          <v:shape id="_x0000_s1027" type="#_x0000_t202" style="position:absolute;margin-left:416.25pt;margin-top:-56.45pt;width:253.5pt;height:163.5pt;z-index:251658240" stroked="f">
            <v:textbox>
              <w:txbxContent>
                <w:p w:rsidR="00A45BF5" w:rsidRDefault="00A45BF5">
                  <w:r>
                    <w:rPr>
                      <w:noProof/>
                      <w:lang w:eastAsia="en-GB"/>
                    </w:rPr>
                    <w:drawing>
                      <wp:inline distT="0" distB="0" distL="0" distR="0">
                        <wp:extent cx="2924175" cy="2057400"/>
                        <wp:effectExtent l="19050" t="0" r="9525" b="0"/>
                        <wp:docPr id="18" name="Picture 18" descr="Image result for your inv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your invited"/>
                                <pic:cNvPicPr>
                                  <a:picLocks noChangeAspect="1" noChangeArrowheads="1"/>
                                </pic:cNvPicPr>
                              </pic:nvPicPr>
                              <pic:blipFill>
                                <a:blip r:embed="rId7"/>
                                <a:srcRect/>
                                <a:stretch>
                                  <a:fillRect/>
                                </a:stretch>
                              </pic:blipFill>
                              <pic:spPr bwMode="auto">
                                <a:xfrm>
                                  <a:off x="0" y="0"/>
                                  <a:ext cx="2927941" cy="2060050"/>
                                </a:xfrm>
                                <a:prstGeom prst="rect">
                                  <a:avLst/>
                                </a:prstGeom>
                                <a:noFill/>
                                <a:ln w="9525">
                                  <a:noFill/>
                                  <a:miter lim="800000"/>
                                  <a:headEnd/>
                                  <a:tailEnd/>
                                </a:ln>
                              </pic:spPr>
                            </pic:pic>
                          </a:graphicData>
                        </a:graphic>
                      </wp:inline>
                    </w:drawing>
                  </w:r>
                </w:p>
              </w:txbxContent>
            </v:textbox>
          </v:shape>
        </w:pict>
      </w:r>
      <w:r w:rsidR="00B171B4" w:rsidRPr="0041010C">
        <w:rPr>
          <w:noProof/>
          <w:lang w:eastAsia="en-GB"/>
        </w:rPr>
        <w:pict>
          <v:shape id="_x0000_s1028" type="#_x0000_t202" style="position:absolute;margin-left:4.5pt;margin-top:-.45pt;width:330.75pt;height:88.5pt;z-index:251659264" fillcolor="white [3212]" strokecolor="red" strokeweight="4.5pt">
            <v:textbox>
              <w:txbxContent>
                <w:p w:rsidR="006F717B" w:rsidRPr="00F05CF8" w:rsidRDefault="006F717B" w:rsidP="006F717B">
                  <w:pPr>
                    <w:rPr>
                      <w:b/>
                      <w:sz w:val="28"/>
                    </w:rPr>
                  </w:pPr>
                  <w:r w:rsidRPr="00F05CF8">
                    <w:rPr>
                      <w:b/>
                      <w:sz w:val="24"/>
                    </w:rPr>
                    <w:t xml:space="preserve">ARGYLL AND BUTE RESOURCES </w:t>
                  </w:r>
                  <w:r w:rsidR="00FE2DE1" w:rsidRPr="00085E9A">
                    <w:rPr>
                      <w:b/>
                      <w:sz w:val="32"/>
                      <w:u w:val="single"/>
                    </w:rPr>
                    <w:t>TOTAL 5,538</w:t>
                  </w:r>
                  <w:r w:rsidRPr="00F05CF8">
                    <w:rPr>
                      <w:b/>
                      <w:sz w:val="32"/>
                    </w:rPr>
                    <w:t xml:space="preserve"> – OCT 16</w:t>
                  </w:r>
                </w:p>
                <w:p w:rsidR="006F717B" w:rsidRPr="00F05CF8" w:rsidRDefault="00FE2DE1" w:rsidP="006F717B">
                  <w:pPr>
                    <w:rPr>
                      <w:b/>
                      <w:sz w:val="28"/>
                    </w:rPr>
                  </w:pPr>
                  <w:r w:rsidRPr="00F05CF8">
                    <w:rPr>
                      <w:b/>
                      <w:sz w:val="28"/>
                    </w:rPr>
                    <w:t>Community Groups, Organisations</w:t>
                  </w:r>
                  <w:r w:rsidR="00A55C81" w:rsidRPr="00F05CF8">
                    <w:rPr>
                      <w:b/>
                      <w:sz w:val="28"/>
                    </w:rPr>
                    <w:t xml:space="preserve">, Health and Social </w:t>
                  </w:r>
                  <w:r w:rsidRPr="00F05CF8">
                    <w:rPr>
                      <w:b/>
                      <w:sz w:val="28"/>
                    </w:rPr>
                    <w:t xml:space="preserve">Care </w:t>
                  </w:r>
                  <w:r w:rsidR="00A55C81" w:rsidRPr="00F05CF8">
                    <w:rPr>
                      <w:b/>
                      <w:sz w:val="28"/>
                    </w:rPr>
                    <w:t>Services</w:t>
                  </w:r>
                  <w:r w:rsidR="00B171B4">
                    <w:rPr>
                      <w:b/>
                      <w:sz w:val="28"/>
                    </w:rPr>
                    <w:t>, Information</w:t>
                  </w:r>
                  <w:proofErr w:type="gramStart"/>
                  <w:r w:rsidR="00B171B4">
                    <w:rPr>
                      <w:b/>
                      <w:sz w:val="28"/>
                    </w:rPr>
                    <w:t xml:space="preserve">, </w:t>
                  </w:r>
                  <w:r w:rsidR="006F717B" w:rsidRPr="00F05CF8">
                    <w:rPr>
                      <w:b/>
                      <w:sz w:val="28"/>
                    </w:rPr>
                    <w:t xml:space="preserve"> Products</w:t>
                  </w:r>
                  <w:proofErr w:type="gramEnd"/>
                  <w:r w:rsidR="00B171B4">
                    <w:rPr>
                      <w:b/>
                      <w:sz w:val="28"/>
                    </w:rPr>
                    <w:t xml:space="preserve"> and Services.</w:t>
                  </w:r>
                </w:p>
                <w:p w:rsidR="006F717B" w:rsidRDefault="006F717B"/>
              </w:txbxContent>
            </v:textbox>
          </v:shape>
        </w:pict>
      </w:r>
    </w:p>
    <w:p w:rsidR="006F717B" w:rsidRDefault="006F717B">
      <w:pPr>
        <w:rPr>
          <w:b/>
          <w:sz w:val="24"/>
        </w:rPr>
      </w:pPr>
    </w:p>
    <w:p w:rsidR="00364538" w:rsidRDefault="00364538">
      <w:pPr>
        <w:rPr>
          <w:b/>
          <w:sz w:val="24"/>
        </w:rPr>
      </w:pPr>
    </w:p>
    <w:p w:rsidR="00B171B4" w:rsidRDefault="00B171B4">
      <w:pPr>
        <w:rPr>
          <w:b/>
          <w:sz w:val="24"/>
        </w:rPr>
      </w:pPr>
    </w:p>
    <w:p w:rsidR="00D21AE2" w:rsidRDefault="00D21AE2">
      <w:r w:rsidRPr="00364538">
        <w:rPr>
          <w:b/>
          <w:sz w:val="32"/>
        </w:rPr>
        <w:t xml:space="preserve">You have been invited to create an account on </w:t>
      </w:r>
      <w:proofErr w:type="gramStart"/>
      <w:r w:rsidRPr="00364538">
        <w:rPr>
          <w:b/>
          <w:sz w:val="32"/>
        </w:rPr>
        <w:t xml:space="preserve">ALISS.org </w:t>
      </w:r>
      <w:r w:rsidR="00364538">
        <w:rPr>
          <w:b/>
          <w:sz w:val="32"/>
        </w:rPr>
        <w:t xml:space="preserve"> -</w:t>
      </w:r>
      <w:proofErr w:type="gramEnd"/>
      <w:r w:rsidR="00364538">
        <w:rPr>
          <w:b/>
          <w:sz w:val="32"/>
        </w:rPr>
        <w:t xml:space="preserve"> </w:t>
      </w:r>
      <w:r>
        <w:t>Vis</w:t>
      </w:r>
      <w:r w:rsidR="00AB70A4">
        <w:t xml:space="preserve">it </w:t>
      </w:r>
      <w:hyperlink r:id="rId8" w:history="1">
        <w:r w:rsidR="00AB70A4" w:rsidRPr="008C06DF">
          <w:rPr>
            <w:rStyle w:val="Hyperlink"/>
          </w:rPr>
          <w:t>https://www.aliss.org/contact/</w:t>
        </w:r>
      </w:hyperlink>
      <w:r w:rsidR="00AB70A4">
        <w:t xml:space="preserve"> </w:t>
      </w:r>
      <w:r>
        <w:t xml:space="preserve"> to accept the invitation, and use the Sign Up Page </w:t>
      </w:r>
      <w:r w:rsidR="00AB70A4">
        <w:t xml:space="preserve"> to request an account</w:t>
      </w:r>
      <w:r w:rsidR="00BC602A">
        <w:t>.</w:t>
      </w:r>
    </w:p>
    <w:p w:rsidR="00BC602A" w:rsidRDefault="00BC602A">
      <w:r>
        <w:t xml:space="preserve">I would also like to highlight that the content held for Argyll and Bute is also available in </w:t>
      </w:r>
      <w:hyperlink r:id="rId9" w:history="1">
        <w:r w:rsidRPr="00085E9A">
          <w:rPr>
            <w:rStyle w:val="Hyperlink"/>
          </w:rPr>
          <w:t>“Community Information</w:t>
        </w:r>
      </w:hyperlink>
      <w:r>
        <w:t xml:space="preserve">”  on the  Living it Up website </w:t>
      </w:r>
      <w:r w:rsidR="00DA435A">
        <w:t>a</w:t>
      </w:r>
      <w:r>
        <w:t xml:space="preserve">lso promote the information through social media to all localities.   If you have an event coming up you can request the information to be uploaded directly to </w:t>
      </w:r>
      <w:hyperlink r:id="rId10" w:history="1">
        <w:proofErr w:type="spellStart"/>
        <w:r w:rsidRPr="00BC602A">
          <w:rPr>
            <w:rStyle w:val="Hyperlink"/>
            <w:b/>
          </w:rPr>
          <w:t>livingitup.scot</w:t>
        </w:r>
        <w:proofErr w:type="spellEnd"/>
        <w:r w:rsidRPr="00BC602A">
          <w:rPr>
            <w:rStyle w:val="Hyperlink"/>
            <w:b/>
          </w:rPr>
          <w:t xml:space="preserve"> – Argyll and Bute</w:t>
        </w:r>
      </w:hyperlink>
      <w:r w:rsidR="00DA435A">
        <w:rPr>
          <w:b/>
        </w:rPr>
        <w:t xml:space="preserve">.  </w:t>
      </w:r>
      <w:r w:rsidR="00DA435A" w:rsidRPr="00DA435A">
        <w:rPr>
          <w:b/>
        </w:rPr>
        <w:t>Requesting inclusion of your upcoming events will be promoted widely on social media</w:t>
      </w:r>
      <w:r w:rsidR="00B65A7D">
        <w:rPr>
          <w:b/>
        </w:rPr>
        <w:t xml:space="preserve"> email </w:t>
      </w:r>
      <w:hyperlink r:id="rId11" w:history="1">
        <w:r w:rsidR="00B65A7D" w:rsidRPr="00B65A7D">
          <w:rPr>
            <w:rStyle w:val="Hyperlink"/>
            <w:b/>
          </w:rPr>
          <w:t>hello@livingitup.org.uk</w:t>
        </w:r>
      </w:hyperlink>
    </w:p>
    <w:p w:rsidR="00D21AE2" w:rsidRDefault="00D21AE2">
      <w:r w:rsidRPr="00AB70A4">
        <w:rPr>
          <w:b/>
          <w:u w:val="single"/>
        </w:rPr>
        <w:t xml:space="preserve">Your ALISS </w:t>
      </w:r>
      <w:proofErr w:type="gramStart"/>
      <w:r w:rsidRPr="00AB70A4">
        <w:rPr>
          <w:b/>
          <w:u w:val="single"/>
        </w:rPr>
        <w:t xml:space="preserve">Profile </w:t>
      </w:r>
      <w:r w:rsidR="00855BCB">
        <w:rPr>
          <w:b/>
          <w:u w:val="single"/>
        </w:rPr>
        <w:t xml:space="preserve"> </w:t>
      </w:r>
      <w:r w:rsidR="00A45BF5">
        <w:t>Once</w:t>
      </w:r>
      <w:proofErr w:type="gramEnd"/>
      <w:r w:rsidR="00A45BF5">
        <w:t xml:space="preserve"> your account is approved you </w:t>
      </w:r>
      <w:r>
        <w:t xml:space="preserve">can add and edit details such as name, location and a description of what you’re using the account for. You can </w:t>
      </w:r>
      <w:r w:rsidR="00A45BF5">
        <w:t xml:space="preserve">also add users to your account. </w:t>
      </w:r>
    </w:p>
    <w:p w:rsidR="00D21AE2" w:rsidRDefault="00D21AE2">
      <w:r>
        <w:t xml:space="preserve">Start Exploring ALISS </w:t>
      </w:r>
      <w:r w:rsidR="00A45BF5">
        <w:t xml:space="preserve"> - </w:t>
      </w:r>
      <w:r>
        <w:t xml:space="preserve">You can start by finding out what’s already indexed in ALISS - search for resources near to you, using location and/or use some keywords . </w:t>
      </w:r>
    </w:p>
    <w:p w:rsidR="00D21AE2" w:rsidRDefault="00D21AE2">
      <w:r>
        <w:t xml:space="preserve">Who is Using ALISS? See who else is using ALISS and what they are adding to the Engine. Click on the ‘Accounts’ tab and click on other user accounts to see what they’re interested in.  </w:t>
      </w:r>
    </w:p>
    <w:p w:rsidR="00D21AE2" w:rsidRDefault="00D21AE2">
      <w:r w:rsidRPr="00AB70A4">
        <w:rPr>
          <w:b/>
          <w:u w:val="single"/>
        </w:rPr>
        <w:t xml:space="preserve">Adding a </w:t>
      </w:r>
      <w:proofErr w:type="gramStart"/>
      <w:r w:rsidRPr="00AB70A4">
        <w:rPr>
          <w:b/>
          <w:u w:val="single"/>
        </w:rPr>
        <w:t xml:space="preserve">Resource </w:t>
      </w:r>
      <w:r w:rsidR="00855BCB">
        <w:rPr>
          <w:b/>
          <w:u w:val="single"/>
        </w:rPr>
        <w:t xml:space="preserve"> </w:t>
      </w:r>
      <w:r>
        <w:t>(</w:t>
      </w:r>
      <w:proofErr w:type="gramEnd"/>
      <w:r>
        <w:t>1) We call links indexed in ALISS ‘resources’. You can add a new resource, click the Resources tab</w:t>
      </w:r>
      <w:r w:rsidR="00A45BF5">
        <w:t xml:space="preserve">, </w:t>
      </w:r>
      <w:proofErr w:type="gramStart"/>
      <w:r w:rsidR="00A45BF5">
        <w:t>then  click</w:t>
      </w:r>
      <w:proofErr w:type="gramEnd"/>
      <w:r w:rsidR="00A45BF5">
        <w:t xml:space="preserve"> on ‘Add Resource</w:t>
      </w:r>
      <w:r>
        <w:t xml:space="preserve"> </w:t>
      </w:r>
      <w:r w:rsidR="00855BCB">
        <w:t xml:space="preserve"> </w:t>
      </w:r>
      <w:r>
        <w:t xml:space="preserve">(2) This is the ‘Add Resource’ form. There is guidance on the page. </w:t>
      </w:r>
      <w:r w:rsidR="00855BCB">
        <w:t xml:space="preserve"> </w:t>
      </w:r>
      <w:r>
        <w:t xml:space="preserve"> (3) If the resource is an event - that is it happens once only, not on a regular basis, such as every Tuesday, then you can add dates and times here. Then </w:t>
      </w:r>
      <w:proofErr w:type="gramStart"/>
      <w:r>
        <w:t>Submit</w:t>
      </w:r>
      <w:proofErr w:type="gramEnd"/>
      <w:r>
        <w:t xml:space="preserve"> your resource to ALISS. </w:t>
      </w:r>
    </w:p>
    <w:p w:rsidR="00D21AE2" w:rsidRDefault="00D21AE2">
      <w:proofErr w:type="spellStart"/>
      <w:proofErr w:type="gramStart"/>
      <w:r w:rsidRPr="00AB70A4">
        <w:rPr>
          <w:b/>
          <w:u w:val="single"/>
        </w:rPr>
        <w:t>Curation</w:t>
      </w:r>
      <w:proofErr w:type="spellEnd"/>
      <w:r w:rsidR="00855BCB">
        <w:rPr>
          <w:b/>
          <w:u w:val="single"/>
        </w:rPr>
        <w:t xml:space="preserve"> </w:t>
      </w:r>
      <w:r>
        <w:t xml:space="preserve"> ALISS</w:t>
      </w:r>
      <w:proofErr w:type="gramEnd"/>
      <w:r>
        <w:t xml:space="preserve"> is a community of people collecting links to useful information. Its power lies in our ability to benefit from each other’s efforts! When you find a resource that you like you can either ‘Add to c</w:t>
      </w:r>
      <w:r w:rsidR="001952E2">
        <w:t xml:space="preserve">ollection’ or ‘Add </w:t>
      </w:r>
      <w:proofErr w:type="spellStart"/>
      <w:r w:rsidR="001952E2">
        <w:t>Curation</w:t>
      </w:r>
      <w:proofErr w:type="spellEnd"/>
      <w:r w:rsidR="001952E2">
        <w:t xml:space="preserve">’ </w:t>
      </w:r>
      <w:proofErr w:type="spellStart"/>
      <w:r>
        <w:t>Curation</w:t>
      </w:r>
      <w:proofErr w:type="spellEnd"/>
      <w:r>
        <w:t xml:space="preserve"> ‘Add to collection’ simply adds the resource to your collection. ‘Add </w:t>
      </w:r>
      <w:proofErr w:type="spellStart"/>
      <w:r>
        <w:t>Curation</w:t>
      </w:r>
      <w:proofErr w:type="spellEnd"/>
      <w:r>
        <w:t xml:space="preserve">’ </w:t>
      </w:r>
      <w:proofErr w:type="gramStart"/>
      <w:r>
        <w:t>allows</w:t>
      </w:r>
      <w:proofErr w:type="gramEnd"/>
      <w:r>
        <w:t xml:space="preserve"> you to add additional tags and description to a resource</w:t>
      </w:r>
    </w:p>
    <w:p w:rsidR="00D21AE2" w:rsidRDefault="00D21AE2">
      <w:r w:rsidRPr="00AB70A4">
        <w:rPr>
          <w:b/>
          <w:u w:val="single"/>
        </w:rPr>
        <w:t xml:space="preserve">Report a </w:t>
      </w:r>
      <w:proofErr w:type="gramStart"/>
      <w:r w:rsidRPr="00AB70A4">
        <w:rPr>
          <w:b/>
          <w:u w:val="single"/>
        </w:rPr>
        <w:t>Resource</w:t>
      </w:r>
      <w:r w:rsidR="00855BCB">
        <w:rPr>
          <w:b/>
          <w:u w:val="single"/>
        </w:rPr>
        <w:t xml:space="preserve"> </w:t>
      </w:r>
      <w:r>
        <w:t xml:space="preserve"> If</w:t>
      </w:r>
      <w:proofErr w:type="gramEnd"/>
      <w:r>
        <w:t xml:space="preserve"> you come across a resource in ALISS which is out of date, incorrect or suspicious please use the ‘Report Resource’ button on the resource. Leave a comment and mark severity of concern. This will be removed from view until resolved by the account holder or ALISS team. Issues All ALISS account holders will have an ‘Issues’ tab, here you will see any of your resources which have been reported by other ALISS account holders and any resources you have reported. If any of your resources have been reported you will receive an email alert. This resource is also removed from view until resolved, so please resolve any issues you have as soon as you can. </w:t>
      </w:r>
    </w:p>
    <w:p w:rsidR="00DE30EE" w:rsidRDefault="00D21AE2">
      <w:r w:rsidRPr="001952E2">
        <w:rPr>
          <w:b/>
        </w:rPr>
        <w:t>ALISS Analytics</w:t>
      </w:r>
      <w:r w:rsidR="001952E2">
        <w:rPr>
          <w:b/>
        </w:rPr>
        <w:t xml:space="preserve"> </w:t>
      </w:r>
      <w:proofErr w:type="gramStart"/>
      <w:r w:rsidR="001952E2">
        <w:rPr>
          <w:b/>
        </w:rPr>
        <w:t xml:space="preserve">- </w:t>
      </w:r>
      <w:r>
        <w:t xml:space="preserve"> The</w:t>
      </w:r>
      <w:proofErr w:type="gramEnd"/>
      <w:r>
        <w:t xml:space="preserve"> analytics page is available for all account holders,. You can see number of accounts, resources, tags etc. in the entire ALISS engine.</w:t>
      </w:r>
      <w:r w:rsidR="00855BCB">
        <w:t xml:space="preserve">  For support email aliss@alliance-scotland.org.uk</w:t>
      </w:r>
      <w:r>
        <w:t xml:space="preserve"> </w:t>
      </w:r>
      <w:r w:rsidR="00A45BF5">
        <w:t xml:space="preserve">  </w:t>
      </w:r>
    </w:p>
    <w:p w:rsidR="00385037" w:rsidRDefault="00855BCB">
      <w:r>
        <w:t>Please also check that your service or product is listed</w:t>
      </w:r>
      <w:proofErr w:type="gramStart"/>
      <w:r>
        <w:t>,  if</w:t>
      </w:r>
      <w:proofErr w:type="gramEnd"/>
      <w:r>
        <w:t xml:space="preserve"> so please check to make sure the information is up to date</w:t>
      </w:r>
      <w:r w:rsidR="001952E2">
        <w:t>.</w:t>
      </w:r>
    </w:p>
    <w:p w:rsidR="00385037" w:rsidRPr="00BC602A" w:rsidRDefault="001952E2" w:rsidP="00385037">
      <w:pPr>
        <w:jc w:val="center"/>
        <w:rPr>
          <w:b/>
          <w:color w:val="FF0000"/>
          <w:sz w:val="56"/>
        </w:rPr>
      </w:pPr>
      <w:r>
        <w:rPr>
          <w:b/>
          <w:sz w:val="56"/>
        </w:rPr>
        <w:t xml:space="preserve">NP - </w:t>
      </w:r>
      <w:r w:rsidR="00385037" w:rsidRPr="00BC602A">
        <w:rPr>
          <w:b/>
          <w:color w:val="FF0000"/>
          <w:sz w:val="56"/>
        </w:rPr>
        <w:t>TAGGING ADVICE</w:t>
      </w:r>
    </w:p>
    <w:p w:rsidR="00085E9A" w:rsidRDefault="00385037" w:rsidP="00B171B4">
      <w:pPr>
        <w:rPr>
          <w:sz w:val="32"/>
        </w:rPr>
      </w:pPr>
      <w:r w:rsidRPr="00085E9A">
        <w:rPr>
          <w:sz w:val="32"/>
        </w:rPr>
        <w:t>You should include the undernoted relevant tag words</w:t>
      </w:r>
      <w:r w:rsidR="00EB3C5C" w:rsidRPr="00085E9A">
        <w:rPr>
          <w:sz w:val="32"/>
        </w:rPr>
        <w:t xml:space="preserve"> </w:t>
      </w:r>
      <w:r w:rsidR="00EB3C5C" w:rsidRPr="00085E9A">
        <w:rPr>
          <w:b/>
          <w:color w:val="FF0000"/>
          <w:sz w:val="32"/>
        </w:rPr>
        <w:t>highlighted in RED</w:t>
      </w:r>
      <w:r w:rsidR="00EB3C5C" w:rsidRPr="00085E9A">
        <w:rPr>
          <w:color w:val="FF0000"/>
          <w:sz w:val="32"/>
        </w:rPr>
        <w:t xml:space="preserve"> </w:t>
      </w:r>
      <w:r w:rsidR="00EB3C5C" w:rsidRPr="00085E9A">
        <w:rPr>
          <w:sz w:val="32"/>
        </w:rPr>
        <w:t xml:space="preserve">if applicable to your resource. This will guarantee </w:t>
      </w:r>
      <w:r w:rsidRPr="00085E9A">
        <w:rPr>
          <w:sz w:val="32"/>
        </w:rPr>
        <w:t>inclusion on</w:t>
      </w:r>
      <w:r w:rsidR="00F04630" w:rsidRPr="00085E9A">
        <w:rPr>
          <w:sz w:val="32"/>
        </w:rPr>
        <w:t xml:space="preserve"> the</w:t>
      </w:r>
      <w:r w:rsidRPr="00085E9A">
        <w:rPr>
          <w:sz w:val="32"/>
        </w:rPr>
        <w:t xml:space="preserve"> living it up</w:t>
      </w:r>
      <w:r w:rsidR="00EB3C5C" w:rsidRPr="00085E9A">
        <w:rPr>
          <w:sz w:val="32"/>
        </w:rPr>
        <w:t xml:space="preserve"> website community information section </w:t>
      </w:r>
      <w:r w:rsidR="00F81B18" w:rsidRPr="00085E9A">
        <w:rPr>
          <w:sz w:val="32"/>
        </w:rPr>
        <w:t xml:space="preserve">too. </w:t>
      </w:r>
      <w:r w:rsidR="00F04630" w:rsidRPr="00085E9A">
        <w:rPr>
          <w:sz w:val="32"/>
        </w:rPr>
        <w:t xml:space="preserve"> Living it Up hosts all of the Argyll and Bute Resources</w:t>
      </w:r>
    </w:p>
    <w:p w:rsidR="001820F9" w:rsidRPr="00085E9A" w:rsidRDefault="00B171B4" w:rsidP="00B171B4">
      <w:pPr>
        <w:rPr>
          <w:b/>
          <w:color w:val="000000" w:themeColor="text1"/>
          <w:sz w:val="36"/>
        </w:rPr>
      </w:pPr>
      <w:proofErr w:type="spellStart"/>
      <w:r w:rsidRPr="00085E9A">
        <w:rPr>
          <w:b/>
          <w:color w:val="000000" w:themeColor="text1"/>
          <w:sz w:val="36"/>
        </w:rPr>
        <w:t>l</w:t>
      </w:r>
      <w:r w:rsidR="001820F9" w:rsidRPr="00085E9A">
        <w:rPr>
          <w:b/>
          <w:color w:val="000000" w:themeColor="text1"/>
          <w:sz w:val="36"/>
        </w:rPr>
        <w:t>ivingitup.scot</w:t>
      </w:r>
      <w:proofErr w:type="spellEnd"/>
      <w:r w:rsidR="00F04630" w:rsidRPr="00085E9A">
        <w:rPr>
          <w:b/>
          <w:color w:val="000000" w:themeColor="text1"/>
          <w:sz w:val="36"/>
        </w:rPr>
        <w:t xml:space="preserve"> – Community Information Section</w:t>
      </w:r>
    </w:p>
    <w:tbl>
      <w:tblPr>
        <w:tblStyle w:val="TableGrid"/>
        <w:tblpPr w:leftFromText="180" w:rightFromText="180" w:vertAnchor="text" w:horzAnchor="margin" w:tblpY="-69"/>
        <w:tblW w:w="13509" w:type="dxa"/>
        <w:tblLook w:val="04A0"/>
      </w:tblPr>
      <w:tblGrid>
        <w:gridCol w:w="13509"/>
      </w:tblGrid>
      <w:tr w:rsidR="00085E9A" w:rsidRPr="001820F9" w:rsidTr="00085E9A">
        <w:trPr>
          <w:trHeight w:val="4584"/>
        </w:trPr>
        <w:tc>
          <w:tcPr>
            <w:tcW w:w="13509" w:type="dxa"/>
          </w:tcPr>
          <w:p w:rsidR="00085E9A" w:rsidRDefault="00085E9A" w:rsidP="00085E9A">
            <w:pPr>
              <w:pStyle w:val="NormalWeb"/>
              <w:rPr>
                <w:sz w:val="28"/>
                <w:szCs w:val="28"/>
              </w:rPr>
            </w:pPr>
            <w:r w:rsidRPr="00BC602A">
              <w:rPr>
                <w:rStyle w:val="Strong"/>
                <w:sz w:val="36"/>
                <w:szCs w:val="28"/>
              </w:rPr>
              <w:t>Tags</w:t>
            </w:r>
            <w:r w:rsidRPr="00BC602A">
              <w:rPr>
                <w:sz w:val="36"/>
                <w:szCs w:val="28"/>
              </w:rPr>
              <w:t xml:space="preserve">:  </w:t>
            </w:r>
            <w:r w:rsidRPr="00BC602A">
              <w:rPr>
                <w:sz w:val="28"/>
                <w:szCs w:val="28"/>
              </w:rPr>
              <w:t xml:space="preserve">Adding tags is essential in order that the resources pull through within the Your Area section of Living it Up. </w:t>
            </w:r>
          </w:p>
          <w:p w:rsidR="00085E9A" w:rsidRPr="00BC602A" w:rsidRDefault="00085E9A" w:rsidP="00085E9A">
            <w:pPr>
              <w:pStyle w:val="NormalWeb"/>
              <w:rPr>
                <w:sz w:val="28"/>
                <w:szCs w:val="28"/>
              </w:rPr>
            </w:pPr>
            <w:r w:rsidRPr="00BC602A">
              <w:rPr>
                <w:sz w:val="28"/>
                <w:szCs w:val="28"/>
              </w:rPr>
              <w:t>The key tags we need you to add for the Your Area section are:</w:t>
            </w:r>
          </w:p>
          <w:p w:rsidR="00085E9A" w:rsidRPr="00BC602A" w:rsidRDefault="00085E9A" w:rsidP="00085E9A">
            <w:pPr>
              <w:pStyle w:val="NormalWeb"/>
              <w:rPr>
                <w:sz w:val="28"/>
                <w:szCs w:val="28"/>
              </w:rPr>
            </w:pPr>
            <w:r w:rsidRPr="00BC602A">
              <w:rPr>
                <w:rStyle w:val="Strong"/>
                <w:color w:val="FF0000"/>
                <w:sz w:val="36"/>
                <w:szCs w:val="28"/>
              </w:rPr>
              <w:t>Be active</w:t>
            </w:r>
            <w:r w:rsidRPr="00BC602A">
              <w:rPr>
                <w:color w:val="FF0000"/>
                <w:sz w:val="36"/>
                <w:szCs w:val="28"/>
              </w:rPr>
              <w:t xml:space="preserve"> </w:t>
            </w:r>
            <w:r w:rsidRPr="00BC602A">
              <w:rPr>
                <w:sz w:val="28"/>
                <w:szCs w:val="28"/>
              </w:rPr>
              <w:t>– for any exercise, physical or outdoor opportunities i.e. walking, curling or gardening groups.</w:t>
            </w:r>
          </w:p>
          <w:p w:rsidR="00085E9A" w:rsidRPr="00BC602A" w:rsidRDefault="00085E9A" w:rsidP="00085E9A">
            <w:pPr>
              <w:pStyle w:val="NormalWeb"/>
              <w:rPr>
                <w:sz w:val="28"/>
                <w:szCs w:val="28"/>
              </w:rPr>
            </w:pPr>
            <w:r w:rsidRPr="00BC602A">
              <w:rPr>
                <w:rStyle w:val="Strong"/>
                <w:color w:val="FF0000"/>
                <w:sz w:val="36"/>
                <w:szCs w:val="28"/>
              </w:rPr>
              <w:t>Be social</w:t>
            </w:r>
            <w:r w:rsidRPr="00BC602A">
              <w:rPr>
                <w:sz w:val="36"/>
                <w:szCs w:val="28"/>
              </w:rPr>
              <w:t xml:space="preserve"> </w:t>
            </w:r>
            <w:r w:rsidRPr="00BC602A">
              <w:rPr>
                <w:sz w:val="28"/>
                <w:szCs w:val="28"/>
              </w:rPr>
              <w:t>– for any social opportunities i.e. choir, clubs, community groups and support groups.</w:t>
            </w:r>
          </w:p>
          <w:p w:rsidR="00085E9A" w:rsidRPr="00BC602A" w:rsidRDefault="00085E9A" w:rsidP="00085E9A">
            <w:pPr>
              <w:pStyle w:val="NormalWeb"/>
              <w:rPr>
                <w:sz w:val="28"/>
                <w:szCs w:val="28"/>
              </w:rPr>
            </w:pPr>
            <w:r w:rsidRPr="00BC602A">
              <w:rPr>
                <w:rStyle w:val="Strong"/>
                <w:color w:val="FF0000"/>
                <w:sz w:val="36"/>
                <w:szCs w:val="28"/>
              </w:rPr>
              <w:t>Learn</w:t>
            </w:r>
            <w:r w:rsidRPr="00BC602A">
              <w:rPr>
                <w:sz w:val="28"/>
                <w:szCs w:val="28"/>
              </w:rPr>
              <w:t xml:space="preserve"> – learning or training opportunities i.e. adult education classes or first aid training.</w:t>
            </w:r>
          </w:p>
          <w:p w:rsidR="00085E9A" w:rsidRPr="00BC602A" w:rsidRDefault="00085E9A" w:rsidP="00085E9A">
            <w:pPr>
              <w:pStyle w:val="NormalWeb"/>
              <w:rPr>
                <w:sz w:val="28"/>
                <w:szCs w:val="28"/>
              </w:rPr>
            </w:pPr>
            <w:r w:rsidRPr="00BC602A">
              <w:rPr>
                <w:rStyle w:val="Strong"/>
                <w:color w:val="FF0000"/>
                <w:sz w:val="36"/>
                <w:szCs w:val="28"/>
              </w:rPr>
              <w:t>Give back</w:t>
            </w:r>
            <w:r w:rsidRPr="00BC602A">
              <w:rPr>
                <w:sz w:val="36"/>
                <w:szCs w:val="28"/>
              </w:rPr>
              <w:t xml:space="preserve"> </w:t>
            </w:r>
            <w:r w:rsidRPr="00BC602A">
              <w:rPr>
                <w:sz w:val="28"/>
                <w:szCs w:val="28"/>
              </w:rPr>
              <w:t>– opportunities to volunteer or to give back to the community i.e. men’s sheds or charities.</w:t>
            </w:r>
          </w:p>
          <w:p w:rsidR="00085E9A" w:rsidRPr="001820F9" w:rsidRDefault="00085E9A" w:rsidP="00085E9A">
            <w:pPr>
              <w:pStyle w:val="NormalWeb"/>
              <w:rPr>
                <w:rStyle w:val="eop"/>
                <w:rFonts w:ascii="Arial" w:hAnsi="Arial" w:cs="Arial"/>
                <w:sz w:val="36"/>
                <w:szCs w:val="36"/>
                <w:lang w:val="en-US"/>
              </w:rPr>
            </w:pPr>
            <w:r w:rsidRPr="00BC602A">
              <w:rPr>
                <w:rStyle w:val="Strong"/>
                <w:color w:val="FF0000"/>
                <w:sz w:val="36"/>
                <w:szCs w:val="28"/>
              </w:rPr>
              <w:t>Promote me</w:t>
            </w:r>
            <w:r w:rsidRPr="00BC602A">
              <w:rPr>
                <w:sz w:val="36"/>
                <w:szCs w:val="28"/>
              </w:rPr>
              <w:t xml:space="preserve"> </w:t>
            </w:r>
            <w:r w:rsidRPr="00BC602A">
              <w:rPr>
                <w:sz w:val="28"/>
                <w:szCs w:val="28"/>
              </w:rPr>
              <w:t>– for organisations looking to recruit volunteers.</w:t>
            </w:r>
          </w:p>
        </w:tc>
      </w:tr>
    </w:tbl>
    <w:p w:rsidR="00385037" w:rsidRPr="00AB70A4" w:rsidRDefault="00385037">
      <w:pPr>
        <w:rPr>
          <w:b/>
          <w:u w:val="single"/>
        </w:rPr>
      </w:pPr>
    </w:p>
    <w:sectPr w:rsidR="00385037" w:rsidRPr="00AB70A4" w:rsidSect="00152C34">
      <w:headerReference w:type="default" r:id="rId12"/>
      <w:footerReference w:type="default" r:id="rId13"/>
      <w:pgSz w:w="15840" w:h="24480" w:code="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A14" w:rsidRDefault="005A2A14" w:rsidP="00E86479">
      <w:pPr>
        <w:spacing w:after="0" w:line="240" w:lineRule="auto"/>
      </w:pPr>
      <w:r>
        <w:separator/>
      </w:r>
    </w:p>
  </w:endnote>
  <w:endnote w:type="continuationSeparator" w:id="0">
    <w:p w:rsidR="005A2A14" w:rsidRDefault="005A2A14" w:rsidP="00E86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AD" w:rsidRDefault="00057FAD" w:rsidP="00057FAD">
    <w:pPr>
      <w:jc w:val="center"/>
    </w:pPr>
    <w:r>
      <w:rPr>
        <w:b/>
        <w:color w:val="548DD4" w:themeColor="text2" w:themeTint="99"/>
        <w:sz w:val="40"/>
      </w:rPr>
      <w:t xml:space="preserve">If you need any further information </w:t>
    </w:r>
    <w:r w:rsidRPr="00057FAD">
      <w:rPr>
        <w:b/>
        <w:color w:val="548DD4" w:themeColor="text2" w:themeTint="99"/>
        <w:sz w:val="40"/>
      </w:rPr>
      <w:t>contact elaine.booth3@nhs.net</w:t>
    </w:r>
    <w:r w:rsidRPr="00FE2DE1">
      <w:rPr>
        <w:b/>
        <w:color w:val="FFFFFF" w:themeColor="background1"/>
        <w:sz w:val="40"/>
      </w:rPr>
      <w:t>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A14" w:rsidRDefault="005A2A14" w:rsidP="00E86479">
      <w:pPr>
        <w:spacing w:after="0" w:line="240" w:lineRule="auto"/>
      </w:pPr>
      <w:r>
        <w:separator/>
      </w:r>
    </w:p>
  </w:footnote>
  <w:footnote w:type="continuationSeparator" w:id="0">
    <w:p w:rsidR="005A2A14" w:rsidRDefault="005A2A14" w:rsidP="00E86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79" w:rsidRDefault="001952E2">
    <w:pPr>
      <w:pStyle w:val="Header"/>
    </w:pPr>
    <w:r>
      <w:rPr>
        <w:noProof/>
        <w:lang w:eastAsia="en-GB"/>
      </w:rPr>
      <w:pict>
        <v:shapetype id="_x0000_t202" coordsize="21600,21600" o:spt="202" path="m,l,21600r21600,l21600,xe">
          <v:stroke joinstyle="miter"/>
          <v:path gradientshapeok="t" o:connecttype="rect"/>
        </v:shapetype>
        <v:shape id="_x0000_s2051" type="#_x0000_t202" style="position:absolute;margin-left:190.5pt;margin-top:-.9pt;width:204.75pt;height:39.75pt;z-index:251661312" stroked="f">
          <v:textbox>
            <w:txbxContent>
              <w:p w:rsidR="001952E2" w:rsidRDefault="00085E9A">
                <w:hyperlink r:id="rId1" w:history="1">
                  <w:r w:rsidR="001952E2" w:rsidRPr="00085E9A">
                    <w:rPr>
                      <w:rStyle w:val="Hyperlink"/>
                      <w:sz w:val="52"/>
                    </w:rPr>
                    <w:t>aliss.org</w:t>
                  </w:r>
                </w:hyperlink>
              </w:p>
            </w:txbxContent>
          </v:textbox>
        </v:shape>
      </w:pict>
    </w:r>
    <w:sdt>
      <w:sdtPr>
        <w:id w:val="16952477"/>
        <w:docPartObj>
          <w:docPartGallery w:val="Page Numbers (Margins)"/>
          <w:docPartUnique/>
        </w:docPartObj>
      </w:sdtPr>
      <w:sdtContent>
        <w:r w:rsidR="0041010C" w:rsidRPr="0041010C">
          <w:rPr>
            <w:noProof/>
            <w:lang w:val="en-US"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E85C8E" w:rsidRDefault="00E85C8E">
                    <w:pPr>
                      <w:pStyle w:val="Footer"/>
                      <w:rPr>
                        <w:rFonts w:asciiTheme="majorHAnsi" w:hAnsiTheme="majorHAnsi"/>
                        <w:sz w:val="44"/>
                        <w:szCs w:val="44"/>
                      </w:rPr>
                    </w:pPr>
                    <w:r>
                      <w:rPr>
                        <w:rFonts w:asciiTheme="majorHAnsi" w:hAnsiTheme="majorHAnsi"/>
                      </w:rPr>
                      <w:t>Page</w:t>
                    </w:r>
                    <w:fldSimple w:instr=" PAGE    \* MERGEFORMAT ">
                      <w:r w:rsidR="00B65A7D" w:rsidRPr="00B65A7D">
                        <w:rPr>
                          <w:rFonts w:asciiTheme="majorHAnsi" w:hAnsiTheme="majorHAnsi"/>
                          <w:noProof/>
                          <w:sz w:val="44"/>
                          <w:szCs w:val="44"/>
                        </w:rPr>
                        <w:t>1</w:t>
                      </w:r>
                    </w:fldSimple>
                  </w:p>
                </w:txbxContent>
              </v:textbox>
              <w10:wrap anchorx="page" anchory="margin"/>
            </v:rect>
          </w:pict>
        </w:r>
      </w:sdtContent>
    </w:sdt>
    <w:r w:rsidR="00E86479">
      <w:rPr>
        <w:noProof/>
        <w:lang w:eastAsia="en-GB"/>
      </w:rPr>
      <w:drawing>
        <wp:inline distT="0" distB="0" distL="0" distR="0">
          <wp:extent cx="1819275" cy="401696"/>
          <wp:effectExtent l="19050" t="0" r="9525" b="0"/>
          <wp:docPr id="16" name="Picture 16" descr="Image result for ALI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LISS LOGO"/>
                  <pic:cNvPicPr>
                    <a:picLocks noChangeAspect="1" noChangeArrowheads="1"/>
                  </pic:cNvPicPr>
                </pic:nvPicPr>
                <pic:blipFill>
                  <a:blip r:embed="rId2"/>
                  <a:srcRect/>
                  <a:stretch>
                    <a:fillRect/>
                  </a:stretch>
                </pic:blipFill>
                <pic:spPr bwMode="auto">
                  <a:xfrm>
                    <a:off x="0" y="0"/>
                    <a:ext cx="1819275" cy="401696"/>
                  </a:xfrm>
                  <a:prstGeom prst="rect">
                    <a:avLst/>
                  </a:prstGeom>
                  <a:noFill/>
                  <a:ln w="9525">
                    <a:noFill/>
                    <a:miter lim="800000"/>
                    <a:headEnd/>
                    <a:tailEnd/>
                  </a:ln>
                </pic:spPr>
              </pic:pic>
            </a:graphicData>
          </a:graphic>
        </wp:inline>
      </w:drawing>
    </w:r>
    <w:r w:rsidR="006F717B">
      <w:t xml:space="preserve"> </w:t>
    </w:r>
    <w:r w:rsidR="001820F9">
      <w:t xml:space="preserve">                               </w:t>
    </w:r>
    <w:r w:rsidR="001820F9" w:rsidRPr="001820F9">
      <w:rPr>
        <w:sz w:val="52"/>
      </w:rPr>
      <w:t xml:space="preserve"> </w:t>
    </w:r>
  </w:p>
  <w:p w:rsidR="00E86479" w:rsidRDefault="00E86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F59AA"/>
    <w:multiLevelType w:val="multilevel"/>
    <w:tmpl w:val="6A20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D21AE2"/>
    <w:rsid w:val="00057FAD"/>
    <w:rsid w:val="00085E9A"/>
    <w:rsid w:val="00152C34"/>
    <w:rsid w:val="001744CC"/>
    <w:rsid w:val="001820F9"/>
    <w:rsid w:val="001952E2"/>
    <w:rsid w:val="002D6035"/>
    <w:rsid w:val="00364538"/>
    <w:rsid w:val="003676CA"/>
    <w:rsid w:val="00385037"/>
    <w:rsid w:val="003C2873"/>
    <w:rsid w:val="0041010C"/>
    <w:rsid w:val="005A2A14"/>
    <w:rsid w:val="00670BDF"/>
    <w:rsid w:val="006F717B"/>
    <w:rsid w:val="00855BCB"/>
    <w:rsid w:val="00A45BF5"/>
    <w:rsid w:val="00A55C81"/>
    <w:rsid w:val="00A71B70"/>
    <w:rsid w:val="00A82205"/>
    <w:rsid w:val="00AB70A4"/>
    <w:rsid w:val="00AE0F4E"/>
    <w:rsid w:val="00B171B4"/>
    <w:rsid w:val="00B65A7D"/>
    <w:rsid w:val="00B67E83"/>
    <w:rsid w:val="00BC602A"/>
    <w:rsid w:val="00D21AE2"/>
    <w:rsid w:val="00D25026"/>
    <w:rsid w:val="00DA435A"/>
    <w:rsid w:val="00E4086D"/>
    <w:rsid w:val="00E85C8E"/>
    <w:rsid w:val="00E86479"/>
    <w:rsid w:val="00EB3C5C"/>
    <w:rsid w:val="00F04630"/>
    <w:rsid w:val="00F05CF8"/>
    <w:rsid w:val="00F51819"/>
    <w:rsid w:val="00F81B18"/>
    <w:rsid w:val="00FE2D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0A4"/>
    <w:rPr>
      <w:color w:val="0000FF" w:themeColor="hyperlink"/>
      <w:u w:val="single"/>
    </w:rPr>
  </w:style>
  <w:style w:type="paragraph" w:styleId="BalloonText">
    <w:name w:val="Balloon Text"/>
    <w:basedOn w:val="Normal"/>
    <w:link w:val="BalloonTextChar"/>
    <w:uiPriority w:val="99"/>
    <w:semiHidden/>
    <w:unhideWhenUsed/>
    <w:rsid w:val="00E8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79"/>
    <w:rPr>
      <w:rFonts w:ascii="Tahoma" w:hAnsi="Tahoma" w:cs="Tahoma"/>
      <w:sz w:val="16"/>
      <w:szCs w:val="16"/>
    </w:rPr>
  </w:style>
  <w:style w:type="paragraph" w:styleId="Header">
    <w:name w:val="header"/>
    <w:basedOn w:val="Normal"/>
    <w:link w:val="HeaderChar"/>
    <w:uiPriority w:val="99"/>
    <w:unhideWhenUsed/>
    <w:rsid w:val="00E86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479"/>
  </w:style>
  <w:style w:type="paragraph" w:styleId="Footer">
    <w:name w:val="footer"/>
    <w:basedOn w:val="Normal"/>
    <w:link w:val="FooterChar"/>
    <w:uiPriority w:val="99"/>
    <w:unhideWhenUsed/>
    <w:rsid w:val="00E86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479"/>
  </w:style>
  <w:style w:type="paragraph" w:customStyle="1" w:styleId="paragraph">
    <w:name w:val="paragraph"/>
    <w:basedOn w:val="Normal"/>
    <w:rsid w:val="003850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5037"/>
  </w:style>
  <w:style w:type="character" w:customStyle="1" w:styleId="eop">
    <w:name w:val="eop"/>
    <w:basedOn w:val="DefaultParagraphFont"/>
    <w:rsid w:val="00385037"/>
  </w:style>
  <w:style w:type="table" w:styleId="TableGrid">
    <w:name w:val="Table Grid"/>
    <w:basedOn w:val="TableNormal"/>
    <w:uiPriority w:val="59"/>
    <w:rsid w:val="0018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5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52E2"/>
    <w:rPr>
      <w:b/>
      <w:bCs/>
    </w:rPr>
  </w:style>
</w:styles>
</file>

<file path=word/webSettings.xml><?xml version="1.0" encoding="utf-8"?>
<w:webSettings xmlns:r="http://schemas.openxmlformats.org/officeDocument/2006/relationships" xmlns:w="http://schemas.openxmlformats.org/wordprocessingml/2006/main">
  <w:divs>
    <w:div w:id="658076877">
      <w:bodyDiv w:val="1"/>
      <w:marLeft w:val="0"/>
      <w:marRight w:val="0"/>
      <w:marTop w:val="0"/>
      <w:marBottom w:val="0"/>
      <w:divBdr>
        <w:top w:val="none" w:sz="0" w:space="0" w:color="auto"/>
        <w:left w:val="none" w:sz="0" w:space="0" w:color="auto"/>
        <w:bottom w:val="none" w:sz="0" w:space="0" w:color="auto"/>
        <w:right w:val="none" w:sz="0" w:space="0" w:color="auto"/>
      </w:divBdr>
    </w:div>
    <w:div w:id="7907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iss.org/conta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livingitup.org.uk?subject=Community%20Event%20Request%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vingitup.scot/your-area/local-events/" TargetMode="External"/><Relationship Id="rId4" Type="http://schemas.openxmlformats.org/officeDocument/2006/relationships/webSettings" Target="webSettings.xml"/><Relationship Id="rId9" Type="http://schemas.openxmlformats.org/officeDocument/2006/relationships/hyperlink" Target="https://www.livingitup.scot/your-area/l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li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12</cp:revision>
  <dcterms:created xsi:type="dcterms:W3CDTF">2016-10-23T23:41:00Z</dcterms:created>
  <dcterms:modified xsi:type="dcterms:W3CDTF">2016-10-25T17:45:00Z</dcterms:modified>
</cp:coreProperties>
</file>